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74FE5" w14:textId="3B59341B" w:rsidR="003B6068"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#97-e meeting</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t xml:space="preserve">    </w:t>
      </w:r>
      <w:r w:rsidR="009C66EB" w:rsidRPr="009C66EB">
        <w:rPr>
          <w:rFonts w:ascii="Arial" w:eastAsia="Arial" w:hAnsi="Arial" w:cs="Arial"/>
          <w:b/>
          <w:color w:val="000000"/>
          <w:sz w:val="24"/>
          <w:szCs w:val="24"/>
        </w:rPr>
        <w:t>RP-222213</w:t>
      </w:r>
    </w:p>
    <w:p w14:paraId="1430BEF0" w14:textId="77777777" w:rsidR="003B6068" w:rsidRDefault="00000000">
      <w:pPr>
        <w:rPr>
          <w:rFonts w:ascii="Arial" w:eastAsia="Arial" w:hAnsi="Arial" w:cs="Arial"/>
          <w:b/>
          <w:color w:val="000000"/>
          <w:sz w:val="24"/>
          <w:szCs w:val="24"/>
        </w:rPr>
      </w:pPr>
      <w:r>
        <w:rPr>
          <w:rFonts w:ascii="Arial" w:eastAsia="Arial" w:hAnsi="Arial" w:cs="Arial"/>
          <w:b/>
          <w:sz w:val="24"/>
          <w:szCs w:val="24"/>
        </w:rPr>
        <w:t>Electronic Meeting, 12</w:t>
      </w:r>
      <w:r>
        <w:rPr>
          <w:rFonts w:ascii="Arial" w:eastAsia="Arial" w:hAnsi="Arial" w:cs="Arial"/>
          <w:b/>
          <w:sz w:val="24"/>
          <w:szCs w:val="24"/>
          <w:vertAlign w:val="superscript"/>
        </w:rPr>
        <w:t>th</w:t>
      </w:r>
      <w:r>
        <w:rPr>
          <w:rFonts w:ascii="Arial" w:eastAsia="Arial" w:hAnsi="Arial" w:cs="Arial"/>
          <w:b/>
          <w:sz w:val="24"/>
          <w:szCs w:val="24"/>
        </w:rPr>
        <w:t xml:space="preserve"> – 16</w:t>
      </w:r>
      <w:r>
        <w:rPr>
          <w:rFonts w:ascii="Arial" w:eastAsia="Arial" w:hAnsi="Arial" w:cs="Arial"/>
          <w:b/>
          <w:sz w:val="24"/>
          <w:szCs w:val="24"/>
          <w:vertAlign w:val="superscript"/>
        </w:rPr>
        <w:t>th</w:t>
      </w:r>
      <w:r>
        <w:rPr>
          <w:rFonts w:ascii="Arial" w:eastAsia="Arial" w:hAnsi="Arial" w:cs="Arial"/>
          <w:b/>
          <w:sz w:val="24"/>
          <w:szCs w:val="24"/>
        </w:rPr>
        <w:t xml:space="preserve"> September</w:t>
      </w:r>
      <w:r>
        <w:rPr>
          <w:rFonts w:ascii="Arial" w:eastAsia="Arial" w:hAnsi="Arial" w:cs="Arial"/>
          <w:b/>
          <w:color w:val="000000"/>
          <w:sz w:val="24"/>
          <w:szCs w:val="24"/>
        </w:rPr>
        <w:t xml:space="preserve"> 2022</w:t>
      </w:r>
    </w:p>
    <w:p w14:paraId="2D19C040" w14:textId="77777777" w:rsidR="003B6068" w:rsidRDefault="00000000">
      <w:pPr>
        <w:pStyle w:val="Heading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9.2.10</w:t>
      </w:r>
    </w:p>
    <w:p w14:paraId="4FF12087" w14:textId="77777777" w:rsidR="003B6068" w:rsidRDefault="00000000">
      <w:pPr>
        <w:pStyle w:val="Heading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w:t>
      </w:r>
    </w:p>
    <w:p w14:paraId="7079CD9B" w14:textId="77777777" w:rsidR="003B6068" w:rsidRDefault="00000000">
      <w:pPr>
        <w:pStyle w:val="Heading3"/>
        <w:tabs>
          <w:tab w:val="left" w:pos="360"/>
          <w:tab w:val="left" w:pos="1710"/>
        </w:tabs>
        <w:ind w:left="1701" w:hanging="1701"/>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Pr>
          <w:rFonts w:ascii="Arial" w:eastAsia="Arial" w:hAnsi="Arial" w:cs="Arial"/>
          <w:b/>
          <w:sz w:val="20"/>
          <w:szCs w:val="20"/>
        </w:rPr>
        <w:t>Discussion on</w:t>
      </w:r>
      <w:r>
        <w:rPr>
          <w:rFonts w:ascii="Arial" w:eastAsia="Arial" w:hAnsi="Arial" w:cs="Arial"/>
          <w:b/>
          <w:color w:val="000000"/>
          <w:sz w:val="20"/>
          <w:szCs w:val="20"/>
        </w:rPr>
        <w:t xml:space="preserve"> the leftover issues in Rel-17</w:t>
      </w:r>
    </w:p>
    <w:p w14:paraId="0BD1A919" w14:textId="77777777" w:rsidR="003B6068"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0550EC3E" w14:textId="77777777" w:rsidR="003B6068" w:rsidRDefault="00000000">
      <w:pPr>
        <w:pStyle w:val="Heading1"/>
        <w:numPr>
          <w:ilvl w:val="0"/>
          <w:numId w:val="1"/>
        </w:numPr>
        <w:spacing w:before="240"/>
        <w:ind w:left="270" w:hanging="270"/>
      </w:pPr>
      <w:r>
        <w:t>Introduction</w:t>
      </w:r>
    </w:p>
    <w:p w14:paraId="0C83B6EE" w14:textId="77777777" w:rsidR="003B6068" w:rsidRDefault="00000000">
      <w:pPr>
        <w:ind w:firstLine="270"/>
      </w:pPr>
      <w:r>
        <w:t xml:space="preserve">The </w:t>
      </w:r>
      <w:proofErr w:type="spellStart"/>
      <w:r>
        <w:t>RedCap</w:t>
      </w:r>
      <w:proofErr w:type="spellEnd"/>
      <w:r>
        <w:t xml:space="preserve"> WI in Rel-17 was completed in RAN#95-e meeting. In the meeting, one company CR was provided [1] to add the specific operating bands for </w:t>
      </w:r>
      <w:proofErr w:type="spellStart"/>
      <w:r>
        <w:t>RedCap</w:t>
      </w:r>
      <w:proofErr w:type="spellEnd"/>
      <w:r>
        <w:t xml:space="preserve"> UE in Rel-17. However, RAN did not approve the CR [1] since the CR was not aligned with the principle of </w:t>
      </w:r>
      <w:proofErr w:type="spellStart"/>
      <w:r>
        <w:t>RedCap</w:t>
      </w:r>
      <w:proofErr w:type="spellEnd"/>
      <w:r>
        <w:t xml:space="preserve"> device in RAN agreements [2][4] where the specification will not contain any explicit restriction to prevent implementation of </w:t>
      </w:r>
      <w:proofErr w:type="spellStart"/>
      <w:r>
        <w:t>RedCap</w:t>
      </w:r>
      <w:proofErr w:type="spellEnd"/>
      <w:r>
        <w:t xml:space="preserve"> UEs with these features such as SUL, NR-U and NR SL operations. </w:t>
      </w:r>
    </w:p>
    <w:p w14:paraId="340D88FA" w14:textId="77777777" w:rsidR="003B6068" w:rsidRDefault="00000000">
      <w:pPr>
        <w:ind w:firstLine="270"/>
      </w:pPr>
      <w:r>
        <w:t xml:space="preserve">Also, RAN4 discussed the other CR [3] to resolve some specification misalignment in TS38.101-1. However, some companies still had concerned to agree on the CR [3] in Rel-17 specification since there was also a different RAN agreement [4] in RAN#93-e meeting that there will be no work on any </w:t>
      </w:r>
      <w:proofErr w:type="spellStart"/>
      <w:r>
        <w:t>RedCap</w:t>
      </w:r>
      <w:proofErr w:type="spellEnd"/>
      <w:r>
        <w:t xml:space="preserve"> specific specification update in Rel-17 for V2X/PC5, unlicensed bands and SUL operating bands. </w:t>
      </w:r>
    </w:p>
    <w:p w14:paraId="064CA15C" w14:textId="2B4B2790" w:rsidR="003B6068" w:rsidRDefault="003B6068" w:rsidP="00DA0946">
      <w:pPr>
        <w:spacing w:after="0"/>
      </w:pPr>
    </w:p>
    <w:tbl>
      <w:tblPr>
        <w:tblStyle w:val="TableGrid"/>
        <w:tblW w:w="0" w:type="auto"/>
        <w:tblLook w:val="04A0" w:firstRow="1" w:lastRow="0" w:firstColumn="1" w:lastColumn="0" w:noHBand="0" w:noVBand="1"/>
      </w:tblPr>
      <w:tblGrid>
        <w:gridCol w:w="9019"/>
      </w:tblGrid>
      <w:tr w:rsidR="00DA0946" w14:paraId="702FCC3E" w14:textId="77777777" w:rsidTr="00DA0946">
        <w:tc>
          <w:tcPr>
            <w:tcW w:w="9019" w:type="dxa"/>
          </w:tcPr>
          <w:p w14:paraId="23C9B4F5" w14:textId="0C2FDC45" w:rsidR="00DA0946" w:rsidRPr="00DA0946" w:rsidRDefault="00DA0946" w:rsidP="00DA0946">
            <w:pPr>
              <w:rPr>
                <w:b/>
                <w:bCs/>
              </w:rPr>
            </w:pPr>
            <w:r w:rsidRPr="00DA0946">
              <w:rPr>
                <w:b/>
                <w:bCs/>
              </w:rPr>
              <w:t>Previous RAN Agreements</w:t>
            </w:r>
          </w:p>
          <w:p w14:paraId="74BB6287" w14:textId="7D398C56" w:rsidR="00DA0946" w:rsidRDefault="00DA0946" w:rsidP="00DA0946">
            <w:pPr>
              <w:numPr>
                <w:ilvl w:val="1"/>
                <w:numId w:val="2"/>
              </w:numPr>
              <w:ind w:left="1080"/>
            </w:pPr>
            <w:r>
              <w:t>In RAN #93-e meeting, RAN agreed WF [4] as follow</w:t>
            </w:r>
          </w:p>
          <w:p w14:paraId="53BFC68F" w14:textId="120E3C72" w:rsidR="00DA0946" w:rsidRPr="00DA0946" w:rsidRDefault="00DA0946" w:rsidP="00DA0946">
            <w:pPr>
              <w:spacing w:before="100" w:after="0" w:line="216" w:lineRule="auto"/>
              <w:ind w:left="1080"/>
              <w:rPr>
                <w:rFonts w:ascii="Calibri" w:eastAsia="Calibri" w:hAnsi="Calibri" w:cs="Calibri"/>
                <w:highlight w:val="green"/>
              </w:rPr>
            </w:pPr>
            <w:r>
              <w:rPr>
                <w:rFonts w:ascii="Arial" w:eastAsia="Arial" w:hAnsi="Arial" w:cs="Arial"/>
                <w:sz w:val="26"/>
                <w:szCs w:val="26"/>
              </w:rPr>
              <w:t>•</w:t>
            </w:r>
            <w:r>
              <w:rPr>
                <w:rFonts w:ascii="Arial" w:eastAsia="Arial" w:hAnsi="Arial" w:cs="Arial"/>
                <w:sz w:val="26"/>
                <w:szCs w:val="26"/>
              </w:rPr>
              <w:t xml:space="preserve"> </w:t>
            </w:r>
            <w:r w:rsidRPr="00DA0946">
              <w:rPr>
                <w:rFonts w:ascii="Calibri" w:eastAsia="Calibri" w:hAnsi="Calibri" w:cs="Calibri"/>
                <w:highlight w:val="green"/>
              </w:rPr>
              <w:t xml:space="preserve">In Rel-17, there will be no work on any </w:t>
            </w:r>
            <w:proofErr w:type="spellStart"/>
            <w:r w:rsidRPr="00DA0946">
              <w:rPr>
                <w:rFonts w:ascii="Calibri" w:eastAsia="Calibri" w:hAnsi="Calibri" w:cs="Calibri"/>
                <w:highlight w:val="green"/>
              </w:rPr>
              <w:t>RedCap</w:t>
            </w:r>
            <w:proofErr w:type="spellEnd"/>
            <w:r w:rsidRPr="00DA0946">
              <w:rPr>
                <w:rFonts w:ascii="Calibri" w:eastAsia="Calibri" w:hAnsi="Calibri" w:cs="Calibri"/>
                <w:highlight w:val="green"/>
              </w:rPr>
              <w:t xml:space="preserve"> specific specification update for any of the following:</w:t>
            </w:r>
          </w:p>
          <w:p w14:paraId="7F313CFA" w14:textId="77777777" w:rsidR="00DA0946" w:rsidRPr="00DA0946" w:rsidRDefault="00DA0946" w:rsidP="00DA0946">
            <w:pPr>
              <w:spacing w:before="100" w:after="0" w:line="216" w:lineRule="auto"/>
              <w:ind w:left="1800"/>
              <w:rPr>
                <w:rFonts w:ascii="Calibri" w:eastAsia="Calibri" w:hAnsi="Calibri" w:cs="Calibri"/>
                <w:highlight w:val="green"/>
              </w:rPr>
            </w:pPr>
            <w:r w:rsidRPr="00DA0946">
              <w:rPr>
                <w:highlight w:val="green"/>
              </w:rPr>
              <w:t>1.</w:t>
            </w:r>
            <w:r w:rsidRPr="00DA0946">
              <w:rPr>
                <w:rFonts w:ascii="Calibri" w:eastAsia="Calibri" w:hAnsi="Calibri" w:cs="Calibri"/>
                <w:highlight w:val="green"/>
              </w:rPr>
              <w:t>RedCap UEs also supporting V2X/PC5 on n47</w:t>
            </w:r>
          </w:p>
          <w:p w14:paraId="1EFD4BA4" w14:textId="77777777" w:rsidR="00DA0946" w:rsidRPr="00DA0946" w:rsidRDefault="00DA0946" w:rsidP="00DA0946">
            <w:pPr>
              <w:spacing w:before="100" w:after="0" w:line="216" w:lineRule="auto"/>
              <w:ind w:left="1800"/>
              <w:rPr>
                <w:rFonts w:ascii="Calibri" w:eastAsia="Calibri" w:hAnsi="Calibri" w:cs="Calibri"/>
                <w:highlight w:val="green"/>
              </w:rPr>
            </w:pPr>
            <w:r w:rsidRPr="00DA0946">
              <w:rPr>
                <w:highlight w:val="green"/>
              </w:rPr>
              <w:t>2.</w:t>
            </w:r>
            <w:r w:rsidRPr="00DA0946">
              <w:rPr>
                <w:rFonts w:ascii="Calibri" w:eastAsia="Calibri" w:hAnsi="Calibri" w:cs="Calibri"/>
                <w:highlight w:val="green"/>
              </w:rPr>
              <w:t>RedCap UEs operating in unlicensed bands</w:t>
            </w:r>
          </w:p>
          <w:p w14:paraId="764BA020" w14:textId="77777777" w:rsidR="00DA0946" w:rsidRPr="00DA0946" w:rsidRDefault="00DA0946" w:rsidP="00DA0946">
            <w:pPr>
              <w:spacing w:before="100" w:after="0" w:line="216" w:lineRule="auto"/>
              <w:ind w:left="1800"/>
              <w:rPr>
                <w:rFonts w:ascii="Calibri" w:eastAsia="Calibri" w:hAnsi="Calibri" w:cs="Calibri"/>
                <w:highlight w:val="green"/>
              </w:rPr>
            </w:pPr>
            <w:r w:rsidRPr="00DA0946">
              <w:rPr>
                <w:highlight w:val="green"/>
              </w:rPr>
              <w:t>3.</w:t>
            </w:r>
            <w:r w:rsidRPr="00DA0946">
              <w:rPr>
                <w:rFonts w:ascii="Calibri" w:eastAsia="Calibri" w:hAnsi="Calibri" w:cs="Calibri"/>
                <w:highlight w:val="green"/>
              </w:rPr>
              <w:t>RedCap UEs supporting SUL</w:t>
            </w:r>
          </w:p>
          <w:p w14:paraId="4E4AEBC0" w14:textId="5B0E74C3" w:rsidR="00DA0946" w:rsidRPr="00DA0946" w:rsidRDefault="00646246" w:rsidP="00DA0946">
            <w:pPr>
              <w:spacing w:before="100" w:after="0" w:line="216" w:lineRule="auto"/>
              <w:ind w:left="1080"/>
              <w:rPr>
                <w:rFonts w:ascii="Calibri" w:eastAsia="Calibri" w:hAnsi="Calibri" w:cs="Calibri"/>
                <w:highlight w:val="green"/>
              </w:rPr>
            </w:pPr>
            <w:r>
              <w:rPr>
                <w:rFonts w:ascii="Arial" w:eastAsia="Arial" w:hAnsi="Arial" w:cs="Arial"/>
                <w:sz w:val="26"/>
                <w:szCs w:val="26"/>
              </w:rPr>
              <w:t>•</w:t>
            </w:r>
            <w:r w:rsidR="00DA0946" w:rsidRPr="00DA0946">
              <w:rPr>
                <w:rFonts w:ascii="Arial" w:eastAsia="Arial" w:hAnsi="Arial" w:cs="Arial"/>
                <w:highlight w:val="green"/>
              </w:rPr>
              <w:t xml:space="preserve"> </w:t>
            </w:r>
            <w:r w:rsidR="00DA0946" w:rsidRPr="00DA0946">
              <w:rPr>
                <w:rFonts w:ascii="Calibri" w:eastAsia="Calibri" w:hAnsi="Calibri" w:cs="Calibri"/>
                <w:highlight w:val="green"/>
              </w:rPr>
              <w:t xml:space="preserve">The specification will not contain any explicit restriction to prevent implementation of </w:t>
            </w:r>
            <w:proofErr w:type="spellStart"/>
            <w:r w:rsidR="00DA0946" w:rsidRPr="00DA0946">
              <w:rPr>
                <w:rFonts w:ascii="Calibri" w:eastAsia="Calibri" w:hAnsi="Calibri" w:cs="Calibri"/>
                <w:highlight w:val="green"/>
              </w:rPr>
              <w:t>RedCap</w:t>
            </w:r>
            <w:proofErr w:type="spellEnd"/>
            <w:r w:rsidR="00DA0946" w:rsidRPr="00DA0946">
              <w:rPr>
                <w:rFonts w:ascii="Calibri" w:eastAsia="Calibri" w:hAnsi="Calibri" w:cs="Calibri"/>
                <w:highlight w:val="green"/>
              </w:rPr>
              <w:t xml:space="preserve"> UEs with these features.</w:t>
            </w:r>
          </w:p>
          <w:p w14:paraId="2B4315F8" w14:textId="77777777" w:rsidR="00DA0946" w:rsidRDefault="00DA0946" w:rsidP="00DA0946">
            <w:pPr>
              <w:ind w:left="1080"/>
            </w:pPr>
          </w:p>
          <w:p w14:paraId="47AE902D" w14:textId="77777777" w:rsidR="00DA0946" w:rsidRDefault="00DA0946" w:rsidP="00DA0946">
            <w:pPr>
              <w:numPr>
                <w:ilvl w:val="1"/>
                <w:numId w:val="2"/>
              </w:numPr>
              <w:ind w:left="1080"/>
            </w:pPr>
            <w:r>
              <w:t>In RAN #95-e meeting, RAN made consensus [2] as follow</w:t>
            </w:r>
          </w:p>
          <w:p w14:paraId="0EDDFA53" w14:textId="2B9255D3" w:rsidR="00DA0946" w:rsidRPr="00DA0946" w:rsidRDefault="00DA0946" w:rsidP="00DA0946">
            <w:pPr>
              <w:spacing w:before="100" w:after="0" w:line="216" w:lineRule="auto"/>
              <w:ind w:left="1080"/>
              <w:rPr>
                <w:rFonts w:ascii="Calibri" w:eastAsia="Calibri" w:hAnsi="Calibri" w:cs="Calibri"/>
              </w:rPr>
            </w:pPr>
            <w:r>
              <w:rPr>
                <w:rFonts w:ascii="Calibri" w:eastAsia="Calibri" w:hAnsi="Calibri" w:cs="Calibri"/>
              </w:rPr>
              <w:t>C</w:t>
            </w:r>
            <w:r w:rsidRPr="00DA0946">
              <w:rPr>
                <w:rFonts w:ascii="Calibri" w:eastAsia="Calibri" w:hAnsi="Calibri" w:cs="Calibri"/>
              </w:rPr>
              <w:t>onclusion: in GTW session</w:t>
            </w:r>
          </w:p>
          <w:p w14:paraId="6C78C523" w14:textId="605B99A7" w:rsidR="00DA0946" w:rsidRPr="00DA0946" w:rsidRDefault="00646246" w:rsidP="00DA0946">
            <w:pPr>
              <w:pStyle w:val="ListParagraph"/>
              <w:spacing w:before="100" w:after="0" w:line="216" w:lineRule="auto"/>
              <w:ind w:leftChars="0" w:left="1080"/>
              <w:rPr>
                <w:rFonts w:ascii="Calibri" w:eastAsia="Calibri" w:hAnsi="Calibri" w:cs="Calibri"/>
                <w:sz w:val="20"/>
                <w:szCs w:val="20"/>
                <w:highlight w:val="green"/>
              </w:rPr>
            </w:pPr>
            <w:r>
              <w:rPr>
                <w:rFonts w:ascii="Arial" w:eastAsia="Arial" w:hAnsi="Arial" w:cs="Arial"/>
                <w:sz w:val="26"/>
                <w:szCs w:val="26"/>
              </w:rPr>
              <w:t>•</w:t>
            </w:r>
            <w:r w:rsidR="00DA0946" w:rsidRPr="00DA0946">
              <w:rPr>
                <w:rFonts w:ascii="Arial" w:eastAsia="Arial" w:hAnsi="Arial" w:cs="Arial"/>
                <w:highlight w:val="green"/>
              </w:rPr>
              <w:t xml:space="preserve"> </w:t>
            </w:r>
            <w:r w:rsidR="00DA0946" w:rsidRPr="00DA0946">
              <w:rPr>
                <w:rFonts w:ascii="Calibri" w:eastAsia="Calibri" w:hAnsi="Calibri" w:cs="Calibri"/>
                <w:highlight w:val="green"/>
              </w:rPr>
              <w:t xml:space="preserve">RP-220462 is not pursued, no further RAN4 discussion on these bands, in case of ambiguity problems, they can be addressed under essential </w:t>
            </w:r>
            <w:proofErr w:type="spellStart"/>
            <w:r w:rsidR="00FE25B4">
              <w:rPr>
                <w:rFonts w:ascii="Calibri" w:eastAsia="Calibri" w:hAnsi="Calibri" w:cs="Calibri"/>
                <w:highlight w:val="green"/>
              </w:rPr>
              <w:t>C</w:t>
            </w:r>
            <w:r w:rsidR="00DA0946" w:rsidRPr="00DA0946">
              <w:rPr>
                <w:rFonts w:ascii="Calibri" w:eastAsia="Calibri" w:hAnsi="Calibri" w:cs="Calibri"/>
                <w:highlight w:val="green"/>
              </w:rPr>
              <w:t>at.F</w:t>
            </w:r>
            <w:proofErr w:type="spellEnd"/>
            <w:r w:rsidR="00DA0946" w:rsidRPr="00DA0946">
              <w:rPr>
                <w:rFonts w:ascii="Calibri" w:eastAsia="Calibri" w:hAnsi="Calibri" w:cs="Calibri"/>
                <w:highlight w:val="green"/>
              </w:rPr>
              <w:t xml:space="preserve"> CR maintenance.</w:t>
            </w:r>
          </w:p>
        </w:tc>
      </w:tr>
    </w:tbl>
    <w:p w14:paraId="6E4EF6E7" w14:textId="77777777" w:rsidR="00DA0946" w:rsidRDefault="00DA0946" w:rsidP="00DA0946">
      <w:pPr>
        <w:spacing w:before="240" w:after="240" w:line="216" w:lineRule="auto"/>
        <w:rPr>
          <w:rFonts w:ascii="Calibri" w:eastAsia="Calibri" w:hAnsi="Calibri" w:cs="Calibri"/>
          <w:sz w:val="20"/>
          <w:szCs w:val="20"/>
        </w:rPr>
      </w:pPr>
    </w:p>
    <w:p w14:paraId="38BFE6DC" w14:textId="3037F8C2" w:rsidR="003B6068" w:rsidRDefault="00000000" w:rsidP="00DA0946">
      <w:pPr>
        <w:spacing w:before="240" w:after="240" w:line="216" w:lineRule="auto"/>
        <w:rPr>
          <w:color w:val="000000"/>
        </w:rPr>
      </w:pPr>
      <w:r>
        <w:rPr>
          <w:color w:val="000000"/>
        </w:rPr>
        <w:t>Specification misalignments in TS38.101-1 [5] in Rel-17</w:t>
      </w:r>
    </w:p>
    <w:p w14:paraId="35084982" w14:textId="77777777" w:rsidR="003B6068" w:rsidRDefault="00000000">
      <w:pPr>
        <w:numPr>
          <w:ilvl w:val="1"/>
          <w:numId w:val="3"/>
        </w:numPr>
        <w:pBdr>
          <w:top w:val="nil"/>
          <w:left w:val="nil"/>
          <w:bottom w:val="nil"/>
          <w:right w:val="nil"/>
          <w:between w:val="nil"/>
        </w:pBdr>
        <w:rPr>
          <w:color w:val="000000"/>
        </w:rPr>
      </w:pPr>
      <w:proofErr w:type="spellStart"/>
      <w:r>
        <w:rPr>
          <w:color w:val="000000"/>
        </w:rPr>
        <w:t>RedCap</w:t>
      </w:r>
      <w:proofErr w:type="spellEnd"/>
      <w:r>
        <w:rPr>
          <w:color w:val="000000"/>
        </w:rPr>
        <w:t xml:space="preserve"> feature can be supported in all NR operating bands based on TS38.101-1 specification and the agreements in RAN#9</w:t>
      </w:r>
      <w:r>
        <w:t>3</w:t>
      </w:r>
      <w:r>
        <w:rPr>
          <w:color w:val="000000"/>
        </w:rPr>
        <w:t>-e meeting.</w:t>
      </w:r>
    </w:p>
    <w:p w14:paraId="19F8D3ED" w14:textId="77777777" w:rsidR="003B6068" w:rsidRDefault="00000000">
      <w:pPr>
        <w:numPr>
          <w:ilvl w:val="1"/>
          <w:numId w:val="3"/>
        </w:numPr>
        <w:pBdr>
          <w:top w:val="nil"/>
          <w:left w:val="nil"/>
          <w:bottom w:val="nil"/>
          <w:right w:val="nil"/>
          <w:between w:val="nil"/>
        </w:pBdr>
        <w:rPr>
          <w:color w:val="000000"/>
        </w:rPr>
      </w:pPr>
      <w:r>
        <w:rPr>
          <w:color w:val="000000"/>
        </w:rPr>
        <w:t xml:space="preserve">For REFSENS requirements and other Rx requirements, the specific RMC channels shall be </w:t>
      </w:r>
      <w:r>
        <w:t>referred to in TS38.101-1</w:t>
      </w:r>
      <w:r>
        <w:rPr>
          <w:color w:val="000000"/>
        </w:rPr>
        <w:t xml:space="preserve"> to support </w:t>
      </w:r>
      <w:proofErr w:type="spellStart"/>
      <w:r>
        <w:rPr>
          <w:color w:val="000000"/>
        </w:rPr>
        <w:t>RedCap</w:t>
      </w:r>
      <w:proofErr w:type="spellEnd"/>
      <w:r>
        <w:rPr>
          <w:color w:val="000000"/>
        </w:rPr>
        <w:t xml:space="preserve"> </w:t>
      </w:r>
      <w:r>
        <w:t>features</w:t>
      </w:r>
      <w:r>
        <w:rPr>
          <w:color w:val="000000"/>
        </w:rPr>
        <w:t xml:space="preserve"> in the specific SUL, NR-U and NR SL operating bands. </w:t>
      </w:r>
    </w:p>
    <w:p w14:paraId="79E6DA73" w14:textId="7B81C75E" w:rsidR="003B6068" w:rsidRDefault="00000000">
      <w:pPr>
        <w:numPr>
          <w:ilvl w:val="2"/>
          <w:numId w:val="3"/>
        </w:numPr>
        <w:pBdr>
          <w:top w:val="nil"/>
          <w:left w:val="nil"/>
          <w:bottom w:val="nil"/>
          <w:right w:val="nil"/>
          <w:between w:val="nil"/>
        </w:pBdr>
        <w:rPr>
          <w:color w:val="000000"/>
        </w:rPr>
      </w:pPr>
      <w:r>
        <w:rPr>
          <w:color w:val="000000"/>
        </w:rPr>
        <w:t xml:space="preserve">However, the </w:t>
      </w:r>
      <w:r>
        <w:t>detailed</w:t>
      </w:r>
      <w:r>
        <w:rPr>
          <w:color w:val="000000"/>
        </w:rPr>
        <w:t xml:space="preserve"> RMC channels</w:t>
      </w:r>
      <w:r>
        <w:t xml:space="preserve"> </w:t>
      </w:r>
      <w:r>
        <w:rPr>
          <w:color w:val="000000"/>
        </w:rPr>
        <w:t xml:space="preserve">were not </w:t>
      </w:r>
      <w:r>
        <w:t xml:space="preserve">referred for SUL, NR-U and NR SL operation </w:t>
      </w:r>
      <w:r>
        <w:rPr>
          <w:color w:val="000000"/>
        </w:rPr>
        <w:t xml:space="preserve">in TS38.101-1. </w:t>
      </w:r>
      <w:r w:rsidR="00646246" w:rsidRPr="000D6A06">
        <w:rPr>
          <w:color w:val="000000"/>
        </w:rPr>
        <w:t>This means that th</w:t>
      </w:r>
      <w:r w:rsidR="005B4B98">
        <w:rPr>
          <w:color w:val="000000"/>
        </w:rPr>
        <w:t xml:space="preserve">ese, i.e., SUL, NR-U and </w:t>
      </w:r>
      <w:r w:rsidR="00FE25B4">
        <w:rPr>
          <w:color w:val="000000"/>
        </w:rPr>
        <w:t xml:space="preserve">NR SL, bands will not be supported in </w:t>
      </w:r>
      <w:proofErr w:type="spellStart"/>
      <w:r w:rsidR="00FE25B4">
        <w:rPr>
          <w:color w:val="000000"/>
        </w:rPr>
        <w:t>RedCap</w:t>
      </w:r>
      <w:proofErr w:type="spellEnd"/>
      <w:r w:rsidR="00FE25B4">
        <w:rPr>
          <w:color w:val="000000"/>
        </w:rPr>
        <w:t xml:space="preserve"> UE.</w:t>
      </w:r>
    </w:p>
    <w:p w14:paraId="28576630" w14:textId="77777777" w:rsidR="003B6068" w:rsidRDefault="00000000">
      <w:pPr>
        <w:numPr>
          <w:ilvl w:val="1"/>
          <w:numId w:val="3"/>
        </w:numPr>
        <w:pBdr>
          <w:top w:val="nil"/>
          <w:left w:val="nil"/>
          <w:bottom w:val="nil"/>
          <w:right w:val="nil"/>
          <w:between w:val="nil"/>
        </w:pBdr>
        <w:rPr>
          <w:color w:val="000000"/>
        </w:rPr>
      </w:pPr>
      <w:r>
        <w:rPr>
          <w:color w:val="000000"/>
        </w:rPr>
        <w:t xml:space="preserve">Two proposed CRs </w:t>
      </w:r>
      <w:r>
        <w:t xml:space="preserve">were </w:t>
      </w:r>
      <w:r>
        <w:rPr>
          <w:color w:val="000000"/>
        </w:rPr>
        <w:t>not agreed in previous RAN</w:t>
      </w:r>
      <w:r>
        <w:t xml:space="preserve"> #95-e and</w:t>
      </w:r>
      <w:r>
        <w:rPr>
          <w:color w:val="000000"/>
        </w:rPr>
        <w:t xml:space="preserve"> RAN WG4 # 103</w:t>
      </w:r>
      <w:r>
        <w:t xml:space="preserve"> e-</w:t>
      </w:r>
      <w:r>
        <w:rPr>
          <w:color w:val="000000"/>
        </w:rPr>
        <w:lastRenderedPageBreak/>
        <w:t>meetings.</w:t>
      </w:r>
    </w:p>
    <w:p w14:paraId="3BF81561" w14:textId="77777777" w:rsidR="003B6068" w:rsidRDefault="003B6068">
      <w:pPr>
        <w:pBdr>
          <w:top w:val="nil"/>
          <w:left w:val="nil"/>
          <w:bottom w:val="nil"/>
          <w:right w:val="nil"/>
          <w:between w:val="nil"/>
        </w:pBdr>
      </w:pPr>
    </w:p>
    <w:p w14:paraId="37591131" w14:textId="2A9C006A" w:rsidR="003B6068" w:rsidRDefault="00646246" w:rsidP="00DA0946">
      <w:r>
        <w:t>Given the situation where</w:t>
      </w:r>
      <w:r w:rsidR="00000000">
        <w:t xml:space="preserve"> the additional specification change will not be allowed in the Rel-17 specification, the Rel-17 </w:t>
      </w:r>
      <w:proofErr w:type="spellStart"/>
      <w:r w:rsidR="00000000">
        <w:t>RedCap</w:t>
      </w:r>
      <w:proofErr w:type="spellEnd"/>
      <w:r w:rsidR="00000000">
        <w:t xml:space="preserve"> specification </w:t>
      </w:r>
      <w:r>
        <w:t>will</w:t>
      </w:r>
      <w:r w:rsidR="00000000">
        <w:t xml:space="preserve"> </w:t>
      </w:r>
      <w:proofErr w:type="gramStart"/>
      <w:r w:rsidR="00000000">
        <w:t>has</w:t>
      </w:r>
      <w:proofErr w:type="gramEnd"/>
      <w:r w:rsidR="00000000">
        <w:t xml:space="preserve"> uncertainties for the operating bands and the related Rx requirements for </w:t>
      </w:r>
      <w:proofErr w:type="spellStart"/>
      <w:r w:rsidR="00000000">
        <w:t>RedCap</w:t>
      </w:r>
      <w:proofErr w:type="spellEnd"/>
      <w:r w:rsidR="00000000">
        <w:t xml:space="preserve"> UEs in TS 38.101-1. Also, RAN4 did not reach a consensus on how to treat the leftover issues in Rel-17 </w:t>
      </w:r>
      <w:proofErr w:type="spellStart"/>
      <w:r w:rsidR="00000000">
        <w:t>RedCap</w:t>
      </w:r>
      <w:proofErr w:type="spellEnd"/>
      <w:r w:rsidR="00000000">
        <w:t xml:space="preserve"> WI in RAN4#103-e meeting.</w:t>
      </w:r>
      <w:r w:rsidR="00000000">
        <w:rPr>
          <w:color w:val="FF0000"/>
        </w:rPr>
        <w:t xml:space="preserve"> </w:t>
      </w:r>
      <w:r w:rsidR="00DC0A84">
        <w:t>Thus</w:t>
      </w:r>
      <w:r w:rsidR="00000000">
        <w:t xml:space="preserve">, </w:t>
      </w:r>
      <w:r w:rsidR="00000000">
        <w:rPr>
          <w:highlight w:val="white"/>
        </w:rPr>
        <w:t>we proposed in the last RAN4 meeting (RAN4#104-e) that RAN plenary decision needs to be made on how to treat the leftover issues in Rel-17 to address the uncertainties</w:t>
      </w:r>
      <w:r w:rsidR="00000000">
        <w:t>.</w:t>
      </w:r>
    </w:p>
    <w:p w14:paraId="6EF54E4E" w14:textId="77777777" w:rsidR="003B6068" w:rsidRDefault="003B6068"/>
    <w:p w14:paraId="53C9E771" w14:textId="3DC89F46" w:rsidR="003B6068" w:rsidRDefault="00000000">
      <w:r>
        <w:t xml:space="preserve">In the last RAN4#104-e meeting, RAN4 further discussed this </w:t>
      </w:r>
      <w:proofErr w:type="gramStart"/>
      <w:r>
        <w:t>issue</w:t>
      </w:r>
      <w:proofErr w:type="gramEnd"/>
      <w:r>
        <w:t xml:space="preserve"> and the rapporteur company recommended the following [6]:</w:t>
      </w: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B6068" w14:paraId="1868093B" w14:textId="77777777">
        <w:tc>
          <w:tcPr>
            <w:tcW w:w="9029" w:type="dxa"/>
            <w:shd w:val="clear" w:color="auto" w:fill="auto"/>
            <w:tcMar>
              <w:top w:w="100" w:type="dxa"/>
              <w:left w:w="100" w:type="dxa"/>
              <w:bottom w:w="100" w:type="dxa"/>
              <w:right w:w="100" w:type="dxa"/>
            </w:tcMar>
          </w:tcPr>
          <w:p w14:paraId="1517E89A" w14:textId="77777777" w:rsidR="003B6068" w:rsidRDefault="00000000">
            <w:pPr>
              <w:rPr>
                <w:i/>
                <w:color w:val="0070C0"/>
              </w:rPr>
            </w:pPr>
            <w:r>
              <w:rPr>
                <w:i/>
                <w:color w:val="0070C0"/>
              </w:rPr>
              <w:t xml:space="preserve">Moderator’s recommendation: </w:t>
            </w:r>
          </w:p>
          <w:p w14:paraId="51432826" w14:textId="77777777" w:rsidR="003B6068" w:rsidRDefault="00000000">
            <w:pPr>
              <w:widowControl/>
              <w:numPr>
                <w:ilvl w:val="0"/>
                <w:numId w:val="3"/>
              </w:numPr>
              <w:spacing w:after="0"/>
              <w:jc w:val="left"/>
            </w:pPr>
            <w:r>
              <w:rPr>
                <w:rFonts w:ascii="Calibri" w:eastAsia="Calibri" w:hAnsi="Calibri" w:cs="Calibri"/>
                <w:i/>
                <w:color w:val="0070C0"/>
                <w:sz w:val="20"/>
                <w:szCs w:val="20"/>
              </w:rPr>
              <w:t xml:space="preserve">RAN4 can treat the leftover issues in Rel-18 </w:t>
            </w:r>
            <w:proofErr w:type="spellStart"/>
            <w:r>
              <w:rPr>
                <w:rFonts w:ascii="Calibri" w:eastAsia="Calibri" w:hAnsi="Calibri" w:cs="Calibri"/>
                <w:i/>
                <w:color w:val="0070C0"/>
                <w:sz w:val="20"/>
                <w:szCs w:val="20"/>
              </w:rPr>
              <w:t>RedCap</w:t>
            </w:r>
            <w:proofErr w:type="spellEnd"/>
            <w:r>
              <w:rPr>
                <w:rFonts w:ascii="Calibri" w:eastAsia="Calibri" w:hAnsi="Calibri" w:cs="Calibri"/>
                <w:i/>
                <w:color w:val="0070C0"/>
                <w:sz w:val="20"/>
                <w:szCs w:val="20"/>
              </w:rPr>
              <w:t xml:space="preserve"> </w:t>
            </w:r>
            <w:proofErr w:type="spellStart"/>
            <w:r>
              <w:rPr>
                <w:rFonts w:ascii="Calibri" w:eastAsia="Calibri" w:hAnsi="Calibri" w:cs="Calibri"/>
                <w:i/>
                <w:color w:val="0070C0"/>
                <w:sz w:val="20"/>
                <w:szCs w:val="20"/>
              </w:rPr>
              <w:t>enh</w:t>
            </w:r>
            <w:proofErr w:type="spellEnd"/>
            <w:r>
              <w:rPr>
                <w:rFonts w:ascii="Calibri" w:eastAsia="Calibri" w:hAnsi="Calibri" w:cs="Calibri"/>
                <w:i/>
                <w:color w:val="0070C0"/>
                <w:sz w:val="20"/>
                <w:szCs w:val="20"/>
              </w:rPr>
              <w:t xml:space="preserve"> WI based on updated objectives in the WID. </w:t>
            </w:r>
          </w:p>
        </w:tc>
      </w:tr>
    </w:tbl>
    <w:p w14:paraId="6A36E496" w14:textId="77777777" w:rsidR="003B6068" w:rsidRDefault="003B6068"/>
    <w:p w14:paraId="56EC4B9F" w14:textId="405CB0A4" w:rsidR="003B6068" w:rsidRDefault="00DC0A84">
      <w:r>
        <w:t>Given the current situation and</w:t>
      </w:r>
      <w:r w:rsidR="00000000">
        <w:rPr>
          <w:highlight w:val="white"/>
        </w:rPr>
        <w:t xml:space="preserve"> RAN4 recommendation, we would like to request a discussion in the RAN plenary to treat the leftover issues and decide on this RAN meeting.</w:t>
      </w:r>
    </w:p>
    <w:p w14:paraId="421DF9A3" w14:textId="3EF15387" w:rsidR="003B6068" w:rsidRDefault="003B6068"/>
    <w:p w14:paraId="4B1E349D" w14:textId="77777777" w:rsidR="00DC0A84" w:rsidRDefault="00DC0A84"/>
    <w:p w14:paraId="12FECB1E" w14:textId="77777777" w:rsidR="003B6068" w:rsidRDefault="00000000">
      <w:pPr>
        <w:pStyle w:val="Heading1"/>
        <w:numPr>
          <w:ilvl w:val="0"/>
          <w:numId w:val="1"/>
        </w:numPr>
        <w:spacing w:before="240"/>
        <w:ind w:left="270" w:hanging="270"/>
      </w:pPr>
      <w:r>
        <w:t xml:space="preserve">Specification misalignments between operating bands and RF requirements for </w:t>
      </w:r>
      <w:proofErr w:type="spellStart"/>
      <w:r>
        <w:t>RedCap</w:t>
      </w:r>
      <w:proofErr w:type="spellEnd"/>
      <w:r>
        <w:t xml:space="preserve"> UE</w:t>
      </w:r>
    </w:p>
    <w:p w14:paraId="53C2FCC3" w14:textId="36BACC78" w:rsidR="003B6068" w:rsidRDefault="00000000">
      <w:r>
        <w:t xml:space="preserve">In RAN#95-e, some companies provided the company CR (RP-220462) to add specific operating bands in TS 38.101-1 to restrict </w:t>
      </w:r>
      <w:proofErr w:type="spellStart"/>
      <w:r>
        <w:t>RedCap</w:t>
      </w:r>
      <w:proofErr w:type="spellEnd"/>
      <w:r>
        <w:t xml:space="preserve"> UE operation in those specific bands. After several rounds of discussions, it was concluded that the CR was no longer pursued (the </w:t>
      </w:r>
      <w:r w:rsidR="00DC0A84">
        <w:t xml:space="preserve">Chair’s comment in the </w:t>
      </w:r>
      <w:r>
        <w:t xml:space="preserve">meeting notes on [2]). Additionally, the RAN chairman confirmed that there will be no new requirements and no band discussion in RAN4 anymore. In case of any ambiguity, it could be addressed under maintenance. In our understanding, there will be no restriction in operating bands for </w:t>
      </w:r>
      <w:proofErr w:type="spellStart"/>
      <w:r>
        <w:t>RedCap</w:t>
      </w:r>
      <w:proofErr w:type="spellEnd"/>
      <w:r>
        <w:t xml:space="preserve"> UE including V2X, SUL and unlicensed bands. However, there are still specification uncertainties in TS38.101-1 in Rel-17. </w:t>
      </w:r>
      <w:r w:rsidR="00DC0A84">
        <w:t>Therefore</w:t>
      </w:r>
      <w:r>
        <w:t xml:space="preserve">, UE vendors could support the </w:t>
      </w:r>
      <w:proofErr w:type="spellStart"/>
      <w:r>
        <w:t>RedCap</w:t>
      </w:r>
      <w:proofErr w:type="spellEnd"/>
      <w:r>
        <w:t xml:space="preserve"> features in the specific operating bands </w:t>
      </w:r>
      <w:proofErr w:type="gramStart"/>
      <w:r>
        <w:t>e.g.</w:t>
      </w:r>
      <w:proofErr w:type="gramEnd"/>
      <w:r>
        <w:t xml:space="preserve"> SUL, NRU and NR SL operating bands only relied on UE implementations.</w:t>
      </w:r>
    </w:p>
    <w:p w14:paraId="7A67ADE3" w14:textId="77777777" w:rsidR="003B6068" w:rsidRDefault="003B6068"/>
    <w:p w14:paraId="7686D0A0" w14:textId="77777777" w:rsidR="003B6068" w:rsidRDefault="00000000">
      <w:pPr>
        <w:rPr>
          <w:i/>
        </w:rPr>
      </w:pPr>
      <w:r>
        <w:rPr>
          <w:b/>
          <w:i/>
        </w:rPr>
        <w:t>Observation #1</w:t>
      </w:r>
      <w:r>
        <w:rPr>
          <w:i/>
        </w:rPr>
        <w:t xml:space="preserve">: Based on the WF and RAN plenary report [2][4], there is no restriction for </w:t>
      </w:r>
      <w:proofErr w:type="spellStart"/>
      <w:r>
        <w:rPr>
          <w:i/>
        </w:rPr>
        <w:t>RedCap</w:t>
      </w:r>
      <w:proofErr w:type="spellEnd"/>
      <w:r>
        <w:rPr>
          <w:i/>
        </w:rPr>
        <w:t xml:space="preserve"> UE to operate any band including SUL, NR-U and NR SL operating bands. </w:t>
      </w:r>
    </w:p>
    <w:p w14:paraId="2CFE915F" w14:textId="77777777" w:rsidR="003B6068" w:rsidRDefault="00000000">
      <w:pPr>
        <w:rPr>
          <w:i/>
        </w:rPr>
      </w:pPr>
      <w:r>
        <w:rPr>
          <w:b/>
          <w:i/>
        </w:rPr>
        <w:t>Observation #2</w:t>
      </w:r>
      <w:r>
        <w:rPr>
          <w:i/>
        </w:rPr>
        <w:t xml:space="preserve">: There are still specification uncertainties in TS38.101-1 in Rel-17. The </w:t>
      </w:r>
      <w:proofErr w:type="spellStart"/>
      <w:r>
        <w:rPr>
          <w:i/>
        </w:rPr>
        <w:t>RedCap</w:t>
      </w:r>
      <w:proofErr w:type="spellEnd"/>
      <w:r>
        <w:rPr>
          <w:i/>
        </w:rPr>
        <w:t xml:space="preserve"> feature only will be supported by UE implementation in these SUL, NR-U and NR SL operating bands.</w:t>
      </w:r>
    </w:p>
    <w:p w14:paraId="3D1BBE1B" w14:textId="77777777" w:rsidR="003B6068" w:rsidRDefault="003B6068">
      <w:pPr>
        <w:ind w:firstLine="270"/>
      </w:pPr>
    </w:p>
    <w:p w14:paraId="6C58EE6B" w14:textId="35915342" w:rsidR="003B6068" w:rsidRDefault="00000000">
      <w:r>
        <w:t xml:space="preserve">Also, we provided a draft CR [3] to solve the uncertainties of </w:t>
      </w:r>
      <w:proofErr w:type="spellStart"/>
      <w:r>
        <w:t>RedCap</w:t>
      </w:r>
      <w:proofErr w:type="spellEnd"/>
      <w:r>
        <w:t xml:space="preserve"> UE RF requirements to support all NR operating bands in the RAN4#103-e meeting. The main discussion point was whether the </w:t>
      </w:r>
      <w:proofErr w:type="spellStart"/>
      <w:r>
        <w:t>RedCap</w:t>
      </w:r>
      <w:proofErr w:type="spellEnd"/>
      <w:r>
        <w:t xml:space="preserve"> UE can be operated in the SUL, NR-U and NR SL operating bands or not in Rel-17. Some companies made strong objections against </w:t>
      </w:r>
      <w:proofErr w:type="spellStart"/>
      <w:r w:rsidR="0023482B">
        <w:t>RedCap</w:t>
      </w:r>
      <w:proofErr w:type="spellEnd"/>
      <w:r w:rsidR="0023482B">
        <w:t xml:space="preserve"> operation</w:t>
      </w:r>
      <w:r>
        <w:t xml:space="preserve"> in all NR bands since RAN4 did not have detailed discussion to support the SUL, NR-U and NR SL operating bands for </w:t>
      </w:r>
      <w:proofErr w:type="spellStart"/>
      <w:r>
        <w:t>RedCap</w:t>
      </w:r>
      <w:proofErr w:type="spellEnd"/>
      <w:r>
        <w:t xml:space="preserve"> device in the Re</w:t>
      </w:r>
      <w:r w:rsidR="0023482B">
        <w:t>l</w:t>
      </w:r>
      <w:r>
        <w:t>-17 timeline. Due to this, the draft CR was also not pursued in the RAN4#103-e meeting. We believe that RAN4 needs time to discuss and define the suitable and reasonable RF/RRM core requirements in TS 38.101-1 and TS 38.133 to meet the principles from the RAN Plenary decision.</w:t>
      </w:r>
    </w:p>
    <w:p w14:paraId="2ABF6C31" w14:textId="77777777" w:rsidR="003B6068" w:rsidRDefault="003B6068">
      <w:pPr>
        <w:tabs>
          <w:tab w:val="left" w:pos="1190"/>
        </w:tabs>
        <w:spacing w:after="0"/>
      </w:pPr>
    </w:p>
    <w:p w14:paraId="0CA66E3E" w14:textId="77777777" w:rsidR="003B6068" w:rsidRDefault="00000000">
      <w:pPr>
        <w:rPr>
          <w:i/>
        </w:rPr>
      </w:pPr>
      <w:r>
        <w:rPr>
          <w:b/>
          <w:i/>
        </w:rPr>
        <w:t>Observation #3</w:t>
      </w:r>
      <w:r>
        <w:rPr>
          <w:i/>
        </w:rPr>
        <w:t xml:space="preserve">: Due to the lack of discussion time in Rel-17, the specifications have uncertainties to </w:t>
      </w:r>
      <w:r>
        <w:rPr>
          <w:i/>
        </w:rPr>
        <w:lastRenderedPageBreak/>
        <w:t xml:space="preserve">support whole operating bands and missed RF/RRM requirements </w:t>
      </w:r>
      <w:proofErr w:type="gramStart"/>
      <w:r>
        <w:rPr>
          <w:i/>
        </w:rPr>
        <w:t>e.g.</w:t>
      </w:r>
      <w:proofErr w:type="gramEnd"/>
      <w:r>
        <w:rPr>
          <w:i/>
        </w:rPr>
        <w:t xml:space="preserve"> RMC channels of REFSENS and other Rx requirements. </w:t>
      </w:r>
    </w:p>
    <w:p w14:paraId="67DFFD37" w14:textId="77777777" w:rsidR="003B6068" w:rsidRDefault="003B6068">
      <w:pPr>
        <w:pBdr>
          <w:top w:val="nil"/>
          <w:left w:val="nil"/>
          <w:bottom w:val="nil"/>
          <w:right w:val="nil"/>
          <w:between w:val="nil"/>
        </w:pBdr>
        <w:rPr>
          <w:i/>
          <w:color w:val="000000"/>
        </w:rPr>
      </w:pPr>
    </w:p>
    <w:p w14:paraId="170205C5" w14:textId="77777777" w:rsidR="003B6068" w:rsidRDefault="00000000">
      <w:pPr>
        <w:pBdr>
          <w:top w:val="nil"/>
          <w:left w:val="nil"/>
          <w:bottom w:val="nil"/>
          <w:right w:val="nil"/>
          <w:between w:val="nil"/>
        </w:pBdr>
        <w:jc w:val="left"/>
        <w:rPr>
          <w:color w:val="000000"/>
        </w:rPr>
      </w:pPr>
      <w:r>
        <w:rPr>
          <w:color w:val="000000"/>
        </w:rPr>
        <w:t xml:space="preserve">Based on these </w:t>
      </w:r>
      <w:r>
        <w:t>observations</w:t>
      </w:r>
      <w:r>
        <w:rPr>
          <w:color w:val="000000"/>
        </w:rPr>
        <w:t>, we come to the following proposal:</w:t>
      </w:r>
    </w:p>
    <w:p w14:paraId="43A4016D" w14:textId="77777777" w:rsidR="003B6068" w:rsidRDefault="003B6068">
      <w:pPr>
        <w:pBdr>
          <w:top w:val="nil"/>
          <w:left w:val="nil"/>
          <w:bottom w:val="nil"/>
          <w:right w:val="nil"/>
          <w:between w:val="nil"/>
        </w:pBdr>
        <w:jc w:val="left"/>
        <w:rPr>
          <w:color w:val="000000"/>
        </w:rPr>
      </w:pPr>
    </w:p>
    <w:p w14:paraId="05D7888B" w14:textId="53F38332" w:rsidR="003B6068" w:rsidRDefault="00000000">
      <w:pPr>
        <w:pBdr>
          <w:top w:val="nil"/>
          <w:left w:val="nil"/>
          <w:bottom w:val="nil"/>
          <w:right w:val="nil"/>
          <w:between w:val="nil"/>
        </w:pBdr>
        <w:jc w:val="left"/>
        <w:rPr>
          <w:i/>
          <w:color w:val="000000"/>
        </w:rPr>
      </w:pPr>
      <w:r>
        <w:rPr>
          <w:b/>
          <w:i/>
          <w:color w:val="000000"/>
        </w:rPr>
        <w:t>Proposal #1</w:t>
      </w:r>
      <w:r>
        <w:rPr>
          <w:i/>
          <w:color w:val="000000"/>
        </w:rPr>
        <w:t xml:space="preserve">: </w:t>
      </w:r>
      <w:r>
        <w:rPr>
          <w:i/>
        </w:rPr>
        <w:t xml:space="preserve">These leftover issues in Rel-17 need to be treated in </w:t>
      </w:r>
      <w:proofErr w:type="spellStart"/>
      <w:r>
        <w:rPr>
          <w:i/>
        </w:rPr>
        <w:t>RedCap</w:t>
      </w:r>
      <w:proofErr w:type="spellEnd"/>
      <w:r>
        <w:rPr>
          <w:i/>
        </w:rPr>
        <w:t xml:space="preserve"> enhancement WI in Rel-18 since</w:t>
      </w:r>
      <w:r>
        <w:rPr>
          <w:i/>
          <w:color w:val="000000"/>
        </w:rPr>
        <w:t xml:space="preserve"> the detail RF/RRM requirements are still missed in</w:t>
      </w:r>
      <w:r>
        <w:rPr>
          <w:i/>
        </w:rPr>
        <w:t xml:space="preserve"> these specific operating bands e.g. SUL, V2X and NR-U operating </w:t>
      </w:r>
      <w:proofErr w:type="gramStart"/>
      <w:r>
        <w:rPr>
          <w:i/>
        </w:rPr>
        <w:t>bands.</w:t>
      </w:r>
      <w:r>
        <w:rPr>
          <w:i/>
          <w:color w:val="000000"/>
        </w:rPr>
        <w:t>.</w:t>
      </w:r>
      <w:proofErr w:type="gramEnd"/>
      <w:r>
        <w:rPr>
          <w:i/>
          <w:color w:val="000000"/>
        </w:rPr>
        <w:t xml:space="preserve"> </w:t>
      </w:r>
    </w:p>
    <w:p w14:paraId="389DFD16" w14:textId="77777777" w:rsidR="003B6068" w:rsidRDefault="00000000">
      <w:pPr>
        <w:pBdr>
          <w:top w:val="nil"/>
          <w:left w:val="nil"/>
          <w:bottom w:val="nil"/>
          <w:right w:val="nil"/>
          <w:between w:val="nil"/>
        </w:pBdr>
        <w:jc w:val="left"/>
        <w:rPr>
          <w:i/>
          <w:color w:val="000000"/>
        </w:rPr>
      </w:pPr>
      <w:r>
        <w:rPr>
          <w:b/>
          <w:i/>
          <w:color w:val="000000"/>
        </w:rPr>
        <w:t>Proposal #2</w:t>
      </w:r>
      <w:r>
        <w:rPr>
          <w:i/>
          <w:color w:val="000000"/>
        </w:rPr>
        <w:t xml:space="preserve">: In Rel-18 </w:t>
      </w:r>
      <w:proofErr w:type="spellStart"/>
      <w:r>
        <w:rPr>
          <w:i/>
          <w:color w:val="000000"/>
        </w:rPr>
        <w:t>RedCap</w:t>
      </w:r>
      <w:proofErr w:type="spellEnd"/>
      <w:r>
        <w:rPr>
          <w:i/>
          <w:color w:val="000000"/>
        </w:rPr>
        <w:t xml:space="preserve"> enhancement WI, the leftover issues shall be added </w:t>
      </w:r>
      <w:r>
        <w:rPr>
          <w:i/>
        </w:rPr>
        <w:t>to the</w:t>
      </w:r>
      <w:r>
        <w:rPr>
          <w:i/>
          <w:color w:val="000000"/>
        </w:rPr>
        <w:t xml:space="preserve"> objectives and addressed these open issues </w:t>
      </w:r>
      <w:r>
        <w:rPr>
          <w:i/>
        </w:rPr>
        <w:t>in the Rel-18</w:t>
      </w:r>
      <w:r>
        <w:rPr>
          <w:i/>
          <w:color w:val="000000"/>
        </w:rPr>
        <w:t xml:space="preserve"> timeframe.</w:t>
      </w:r>
    </w:p>
    <w:p w14:paraId="2002FE80" w14:textId="3FFCF932" w:rsidR="003B6068" w:rsidRDefault="003B6068">
      <w:pPr>
        <w:jc w:val="left"/>
        <w:rPr>
          <w:i/>
          <w:color w:val="000000"/>
        </w:rPr>
      </w:pPr>
    </w:p>
    <w:p w14:paraId="66F0B972" w14:textId="77777777" w:rsidR="0023482B" w:rsidRDefault="0023482B">
      <w:pPr>
        <w:jc w:val="left"/>
        <w:rPr>
          <w:i/>
          <w:color w:val="000000"/>
        </w:rPr>
      </w:pPr>
    </w:p>
    <w:p w14:paraId="2DEA2F3F" w14:textId="77777777" w:rsidR="003B6068" w:rsidRDefault="00000000">
      <w:pPr>
        <w:pStyle w:val="Heading1"/>
        <w:numPr>
          <w:ilvl w:val="0"/>
          <w:numId w:val="1"/>
        </w:numPr>
        <w:spacing w:before="240"/>
        <w:ind w:left="270" w:hanging="270"/>
      </w:pPr>
      <w:r>
        <w:t>Proposal &amp; Conclusions</w:t>
      </w:r>
    </w:p>
    <w:p w14:paraId="0C2346F3" w14:textId="77777777" w:rsidR="003B6068" w:rsidRDefault="00000000">
      <w:r>
        <w:t xml:space="preserve">In this contribution, we provided our views on the leftover issue for </w:t>
      </w:r>
      <w:proofErr w:type="spellStart"/>
      <w:r>
        <w:t>RedCap</w:t>
      </w:r>
      <w:proofErr w:type="spellEnd"/>
      <w:r>
        <w:t xml:space="preserve"> UE and made the following observations:</w:t>
      </w:r>
    </w:p>
    <w:p w14:paraId="4065A18F" w14:textId="77777777" w:rsidR="003B6068" w:rsidRDefault="003B6068">
      <w:pPr>
        <w:rPr>
          <w:b/>
        </w:rPr>
      </w:pPr>
    </w:p>
    <w:p w14:paraId="15F3B727" w14:textId="77777777" w:rsidR="003B6068" w:rsidRDefault="00000000">
      <w:pPr>
        <w:rPr>
          <w:i/>
        </w:rPr>
      </w:pPr>
      <w:r>
        <w:rPr>
          <w:b/>
          <w:i/>
        </w:rPr>
        <w:t>Observation #1</w:t>
      </w:r>
      <w:r>
        <w:rPr>
          <w:i/>
        </w:rPr>
        <w:t xml:space="preserve">: Based on the WF and RAN plenary report [2][4], there is no restriction for </w:t>
      </w:r>
      <w:proofErr w:type="spellStart"/>
      <w:r>
        <w:rPr>
          <w:i/>
        </w:rPr>
        <w:t>RedCap</w:t>
      </w:r>
      <w:proofErr w:type="spellEnd"/>
      <w:r>
        <w:rPr>
          <w:i/>
        </w:rPr>
        <w:t xml:space="preserve"> UE to operate any band including SUL, NR-U and NR SL operating bands. </w:t>
      </w:r>
    </w:p>
    <w:p w14:paraId="41C62298" w14:textId="77777777" w:rsidR="003B6068" w:rsidRDefault="00000000">
      <w:pPr>
        <w:rPr>
          <w:b/>
          <w:i/>
        </w:rPr>
      </w:pPr>
      <w:r>
        <w:rPr>
          <w:b/>
          <w:i/>
        </w:rPr>
        <w:t>Observation #2</w:t>
      </w:r>
      <w:r>
        <w:rPr>
          <w:i/>
        </w:rPr>
        <w:t xml:space="preserve">: There are still specification uncertainties in TS38.101-1 in Rel-17. The </w:t>
      </w:r>
      <w:proofErr w:type="spellStart"/>
      <w:r>
        <w:rPr>
          <w:i/>
        </w:rPr>
        <w:t>RedCap</w:t>
      </w:r>
      <w:proofErr w:type="spellEnd"/>
      <w:r>
        <w:rPr>
          <w:i/>
        </w:rPr>
        <w:t xml:space="preserve"> feature only will be supported by UE implementation in these SUL, NR-U and NR SL operating bands.</w:t>
      </w:r>
    </w:p>
    <w:p w14:paraId="6929E95F" w14:textId="7B344A31" w:rsidR="003B6068" w:rsidRDefault="00000000">
      <w:pPr>
        <w:rPr>
          <w:i/>
        </w:rPr>
      </w:pPr>
      <w:r>
        <w:rPr>
          <w:b/>
          <w:i/>
        </w:rPr>
        <w:t>Observation #3</w:t>
      </w:r>
      <w:r>
        <w:rPr>
          <w:i/>
        </w:rPr>
        <w:t>: Due to the lack of discussion time in Rel-17, the specifications have uncertainties to support whole operating bands and missed RF/RRM requirements e.g.</w:t>
      </w:r>
      <w:r w:rsidR="0023482B">
        <w:rPr>
          <w:i/>
        </w:rPr>
        <w:t>,</w:t>
      </w:r>
      <w:r>
        <w:rPr>
          <w:i/>
        </w:rPr>
        <w:t xml:space="preserve"> RMC channels of REFSENS and other Rx requirements.  </w:t>
      </w:r>
    </w:p>
    <w:p w14:paraId="07EADEA5" w14:textId="77777777" w:rsidR="003B6068" w:rsidRDefault="003B6068">
      <w:pPr>
        <w:pBdr>
          <w:top w:val="nil"/>
          <w:left w:val="nil"/>
          <w:bottom w:val="nil"/>
          <w:right w:val="nil"/>
          <w:between w:val="nil"/>
        </w:pBdr>
        <w:jc w:val="left"/>
        <w:rPr>
          <w:color w:val="000000"/>
        </w:rPr>
      </w:pPr>
    </w:p>
    <w:p w14:paraId="586C2074" w14:textId="77777777" w:rsidR="003B6068" w:rsidRDefault="00000000">
      <w:pPr>
        <w:pBdr>
          <w:top w:val="nil"/>
          <w:left w:val="nil"/>
          <w:bottom w:val="nil"/>
          <w:right w:val="nil"/>
          <w:between w:val="nil"/>
        </w:pBdr>
        <w:jc w:val="left"/>
        <w:rPr>
          <w:color w:val="000000"/>
        </w:rPr>
      </w:pPr>
      <w:r>
        <w:t>Based on these observations</w:t>
      </w:r>
      <w:r>
        <w:rPr>
          <w:color w:val="000000"/>
        </w:rPr>
        <w:t>, we made the following proposals:</w:t>
      </w:r>
    </w:p>
    <w:p w14:paraId="4725EB0A" w14:textId="77777777" w:rsidR="003B6068" w:rsidRDefault="003B6068">
      <w:pPr>
        <w:pBdr>
          <w:top w:val="nil"/>
          <w:left w:val="nil"/>
          <w:bottom w:val="nil"/>
          <w:right w:val="nil"/>
          <w:between w:val="nil"/>
        </w:pBdr>
        <w:jc w:val="left"/>
        <w:rPr>
          <w:color w:val="000000"/>
        </w:rPr>
      </w:pPr>
    </w:p>
    <w:p w14:paraId="14B6C3DD" w14:textId="200F3FB3" w:rsidR="003B6068" w:rsidRDefault="00000000">
      <w:pPr>
        <w:jc w:val="left"/>
        <w:rPr>
          <w:i/>
        </w:rPr>
      </w:pPr>
      <w:r>
        <w:rPr>
          <w:b/>
          <w:i/>
        </w:rPr>
        <w:t>Proposal #1</w:t>
      </w:r>
      <w:r>
        <w:rPr>
          <w:i/>
        </w:rPr>
        <w:t xml:space="preserve">: These leftover issues in Rel-17 need to be treated in </w:t>
      </w:r>
      <w:proofErr w:type="spellStart"/>
      <w:r>
        <w:rPr>
          <w:i/>
        </w:rPr>
        <w:t>RedCap</w:t>
      </w:r>
      <w:proofErr w:type="spellEnd"/>
      <w:r>
        <w:rPr>
          <w:i/>
        </w:rPr>
        <w:t xml:space="preserve"> enhancement WI in Rel-18 since the detail RF/RRM requirements are still missed in these specific operating bands e.g.</w:t>
      </w:r>
      <w:r w:rsidR="0023482B">
        <w:rPr>
          <w:i/>
        </w:rPr>
        <w:t>,</w:t>
      </w:r>
      <w:r>
        <w:rPr>
          <w:i/>
        </w:rPr>
        <w:t xml:space="preserve"> SUL, V2X and NR-U operating bands. </w:t>
      </w:r>
    </w:p>
    <w:p w14:paraId="4284B7F9" w14:textId="77777777" w:rsidR="003B6068" w:rsidRDefault="00000000">
      <w:pPr>
        <w:jc w:val="left"/>
        <w:rPr>
          <w:b/>
          <w:i/>
        </w:rPr>
      </w:pPr>
      <w:r>
        <w:rPr>
          <w:b/>
          <w:i/>
        </w:rPr>
        <w:t>Proposal #2</w:t>
      </w:r>
      <w:r>
        <w:rPr>
          <w:i/>
        </w:rPr>
        <w:t xml:space="preserve">: In Rel-18 </w:t>
      </w:r>
      <w:proofErr w:type="spellStart"/>
      <w:r>
        <w:rPr>
          <w:i/>
        </w:rPr>
        <w:t>RedCap</w:t>
      </w:r>
      <w:proofErr w:type="spellEnd"/>
      <w:r>
        <w:rPr>
          <w:i/>
        </w:rPr>
        <w:t xml:space="preserve"> enhancement WI, the leftover issues shall be added to the objectives and addressed these open issues in the Rel-18 timeframe.</w:t>
      </w:r>
    </w:p>
    <w:p w14:paraId="78929841" w14:textId="77777777" w:rsidR="003B6068" w:rsidRDefault="003B6068">
      <w:pPr>
        <w:pBdr>
          <w:top w:val="nil"/>
          <w:left w:val="nil"/>
          <w:bottom w:val="nil"/>
          <w:right w:val="nil"/>
          <w:between w:val="nil"/>
        </w:pBdr>
        <w:jc w:val="left"/>
        <w:rPr>
          <w:i/>
        </w:rPr>
      </w:pPr>
    </w:p>
    <w:p w14:paraId="2AE7FCC9" w14:textId="77777777" w:rsidR="003B6068" w:rsidRDefault="00000000">
      <w:pPr>
        <w:pStyle w:val="Heading1"/>
        <w:spacing w:before="240"/>
      </w:pPr>
      <w:r>
        <w:t>Reference</w:t>
      </w:r>
    </w:p>
    <w:p w14:paraId="20D97893" w14:textId="77777777" w:rsidR="003B6068" w:rsidRDefault="00000000">
      <w:pPr>
        <w:widowControl/>
        <w:rPr>
          <w:sz w:val="20"/>
          <w:szCs w:val="20"/>
        </w:rPr>
      </w:pPr>
      <w:r>
        <w:rPr>
          <w:sz w:val="20"/>
          <w:szCs w:val="20"/>
        </w:rPr>
        <w:t xml:space="preserve">[1] RP-220462, “CR for 38.101-1 to introduce RF requirements for </w:t>
      </w:r>
      <w:proofErr w:type="spellStart"/>
      <w:r>
        <w:rPr>
          <w:sz w:val="20"/>
          <w:szCs w:val="20"/>
        </w:rPr>
        <w:t>RedCap</w:t>
      </w:r>
      <w:proofErr w:type="spellEnd"/>
      <w:r>
        <w:rPr>
          <w:sz w:val="20"/>
          <w:szCs w:val="20"/>
        </w:rPr>
        <w:t xml:space="preserve"> UE,” Ericsson, Qualcomm, MTK</w:t>
      </w:r>
    </w:p>
    <w:p w14:paraId="51F352CD" w14:textId="77777777" w:rsidR="003B6068" w:rsidRDefault="00000000">
      <w:pPr>
        <w:widowControl/>
        <w:rPr>
          <w:sz w:val="20"/>
          <w:szCs w:val="20"/>
        </w:rPr>
      </w:pPr>
      <w:r>
        <w:rPr>
          <w:sz w:val="20"/>
          <w:szCs w:val="20"/>
        </w:rPr>
        <w:t>[2] RP-221776, “RAN#95-e Meeting Report,” RAN Chairman</w:t>
      </w:r>
    </w:p>
    <w:p w14:paraId="7EBC7389" w14:textId="77777777" w:rsidR="003B6068" w:rsidRDefault="00000000">
      <w:pPr>
        <w:widowControl/>
        <w:rPr>
          <w:sz w:val="20"/>
          <w:szCs w:val="20"/>
        </w:rPr>
      </w:pPr>
      <w:r>
        <w:rPr>
          <w:sz w:val="20"/>
          <w:szCs w:val="20"/>
        </w:rPr>
        <w:t xml:space="preserve">[3] R4-2208475, “Draft CR TS38.101-1: Correction on REFSENS requirements for </w:t>
      </w:r>
      <w:proofErr w:type="spellStart"/>
      <w:r>
        <w:rPr>
          <w:sz w:val="20"/>
          <w:szCs w:val="20"/>
        </w:rPr>
        <w:t>RedCap</w:t>
      </w:r>
      <w:proofErr w:type="spellEnd"/>
      <w:r>
        <w:rPr>
          <w:sz w:val="20"/>
          <w:szCs w:val="20"/>
        </w:rPr>
        <w:t xml:space="preserve"> UE,” Meta</w:t>
      </w:r>
    </w:p>
    <w:p w14:paraId="1EA952A5" w14:textId="77777777" w:rsidR="003B6068" w:rsidRDefault="00000000">
      <w:pPr>
        <w:widowControl/>
        <w:rPr>
          <w:sz w:val="20"/>
          <w:szCs w:val="20"/>
        </w:rPr>
      </w:pPr>
      <w:r>
        <w:rPr>
          <w:sz w:val="20"/>
          <w:szCs w:val="20"/>
        </w:rPr>
        <w:t xml:space="preserve">[4] RP-212634, “Moderator's summary for discussion [93e-16-RedCap-WI],” Intel </w:t>
      </w:r>
    </w:p>
    <w:p w14:paraId="60D451CA" w14:textId="77777777" w:rsidR="003B6068" w:rsidRDefault="00000000">
      <w:pPr>
        <w:widowControl/>
        <w:rPr>
          <w:sz w:val="20"/>
          <w:szCs w:val="20"/>
        </w:rPr>
      </w:pPr>
      <w:r>
        <w:rPr>
          <w:sz w:val="20"/>
          <w:szCs w:val="20"/>
        </w:rPr>
        <w:t>[5] TS38.101-1 v17.6.0</w:t>
      </w:r>
    </w:p>
    <w:p w14:paraId="4C52A805" w14:textId="77777777" w:rsidR="003B6068" w:rsidRDefault="00000000">
      <w:pPr>
        <w:widowControl/>
        <w:rPr>
          <w:sz w:val="20"/>
          <w:szCs w:val="20"/>
        </w:rPr>
      </w:pPr>
      <w:r>
        <w:rPr>
          <w:sz w:val="20"/>
          <w:szCs w:val="20"/>
        </w:rPr>
        <w:t xml:space="preserve">[6] R4-2214231, “Email Discussion summary for [104-e][114] </w:t>
      </w:r>
      <w:proofErr w:type="spellStart"/>
      <w:r>
        <w:rPr>
          <w:sz w:val="20"/>
          <w:szCs w:val="20"/>
        </w:rPr>
        <w:t>NR_RedCap</w:t>
      </w:r>
      <w:proofErr w:type="spellEnd"/>
      <w:r>
        <w:rPr>
          <w:sz w:val="20"/>
          <w:szCs w:val="20"/>
        </w:rPr>
        <w:t>,” Moderator (Ericsson)</w:t>
      </w:r>
    </w:p>
    <w:p w14:paraId="1A04A867" w14:textId="77777777" w:rsidR="003B6068" w:rsidRDefault="00000000">
      <w:pPr>
        <w:widowControl/>
        <w:rPr>
          <w:b/>
        </w:rPr>
      </w:pPr>
      <w:r>
        <w:rPr>
          <w:sz w:val="20"/>
          <w:szCs w:val="20"/>
        </w:rPr>
        <w:t xml:space="preserve">[7] R4-2212157, “Clarification on how to treat the open issues in Rel-17 </w:t>
      </w:r>
      <w:proofErr w:type="spellStart"/>
      <w:r>
        <w:rPr>
          <w:sz w:val="20"/>
          <w:szCs w:val="20"/>
        </w:rPr>
        <w:t>RedCap</w:t>
      </w:r>
      <w:proofErr w:type="spellEnd"/>
      <w:r>
        <w:rPr>
          <w:sz w:val="20"/>
          <w:szCs w:val="20"/>
        </w:rPr>
        <w:t xml:space="preserve"> WI,” Meta</w:t>
      </w:r>
    </w:p>
    <w:sectPr w:rsidR="003B606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74C37"/>
    <w:multiLevelType w:val="multilevel"/>
    <w:tmpl w:val="22C2BEE8"/>
    <w:lvl w:ilvl="0">
      <w:start w:val="5"/>
      <w:numFmt w:val="bullet"/>
      <w:pStyle w:val="CharCharCharChar"/>
      <w:lvlText w:val="●"/>
      <w:lvlJc w:val="left"/>
      <w:pPr>
        <w:ind w:left="630" w:hanging="360"/>
      </w:pPr>
      <w:rPr>
        <w:rFonts w:ascii="Times New Roman" w:eastAsia="Times New Roman" w:hAnsi="Times New Roman" w:cs="Times New Roman"/>
      </w:rPr>
    </w:lvl>
    <w:lvl w:ilvl="1">
      <w:start w:val="1"/>
      <w:numFmt w:val="bullet"/>
      <w:lvlText w:val="○"/>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1" w15:restartNumberingAfterBreak="0">
    <w:nsid w:val="3E200485"/>
    <w:multiLevelType w:val="hybridMultilevel"/>
    <w:tmpl w:val="DBC23112"/>
    <w:lvl w:ilvl="0" w:tplc="430C7144">
      <w:numFmt w:val="bullet"/>
      <w:lvlText w:val=""/>
      <w:lvlJc w:val="left"/>
      <w:pPr>
        <w:ind w:left="1440" w:hanging="360"/>
      </w:pPr>
      <w:rPr>
        <w:rFonts w:ascii="Symbol" w:eastAsia="Calibri" w:hAnsi="Symbol" w:cs="Calibri"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011328E"/>
    <w:multiLevelType w:val="multilevel"/>
    <w:tmpl w:val="44165F1C"/>
    <w:lvl w:ilvl="0">
      <w:start w:val="1"/>
      <w:numFmt w:val="bullet"/>
      <w:lvlText w:val="●"/>
      <w:lvlJc w:val="left"/>
      <w:pPr>
        <w:ind w:left="720" w:hanging="360"/>
      </w:pPr>
      <w:rPr>
        <w:u w:val="none"/>
      </w:rPr>
    </w:lvl>
    <w:lvl w:ilvl="1">
      <w:start w:val="1"/>
      <w:numFmt w:val="bullet"/>
      <w:pStyle w:val="Heading2"/>
      <w:lvlText w:val="○"/>
      <w:lvlJc w:val="left"/>
      <w:pPr>
        <w:ind w:left="1440" w:hanging="360"/>
      </w:pPr>
      <w:rPr>
        <w:u w:val="none"/>
      </w:rPr>
    </w:lvl>
    <w:lvl w:ilvl="2">
      <w:start w:val="1"/>
      <w:numFmt w:val="bullet"/>
      <w:lvlText w:val="■"/>
      <w:lvlJc w:val="left"/>
      <w:pPr>
        <w:ind w:left="2160" w:hanging="360"/>
      </w:pPr>
      <w:rPr>
        <w:u w:val="none"/>
      </w:rPr>
    </w:lvl>
    <w:lvl w:ilvl="3">
      <w:start w:val="1"/>
      <w:numFmt w:val="bullet"/>
      <w:pStyle w:val="Heading4"/>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pStyle w:val="Heading9"/>
      <w:lvlText w:val="■"/>
      <w:lvlJc w:val="left"/>
      <w:pPr>
        <w:ind w:left="6480" w:hanging="360"/>
      </w:pPr>
      <w:rPr>
        <w:u w:val="none"/>
      </w:rPr>
    </w:lvl>
  </w:abstractNum>
  <w:abstractNum w:abstractNumId="3" w15:restartNumberingAfterBreak="0">
    <w:nsid w:val="75B20038"/>
    <w:multiLevelType w:val="multilevel"/>
    <w:tmpl w:val="17E05C7A"/>
    <w:lvl w:ilvl="0">
      <w:start w:val="1"/>
      <w:numFmt w:val="decimal"/>
      <w:pStyle w:val="References"/>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7AEF716B"/>
    <w:multiLevelType w:val="hybridMultilevel"/>
    <w:tmpl w:val="8216EFCC"/>
    <w:lvl w:ilvl="0" w:tplc="FE48AC46">
      <w:numFmt w:val="bullet"/>
      <w:lvlText w:val=""/>
      <w:lvlJc w:val="left"/>
      <w:pPr>
        <w:ind w:left="1080" w:hanging="360"/>
      </w:pPr>
      <w:rPr>
        <w:rFonts w:ascii="Symbol" w:eastAsia="Calibri" w:hAnsi="Symbol"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6853498">
    <w:abstractNumId w:val="3"/>
  </w:num>
  <w:num w:numId="2" w16cid:durableId="858010352">
    <w:abstractNumId w:val="2"/>
  </w:num>
  <w:num w:numId="3" w16cid:durableId="1816989539">
    <w:abstractNumId w:val="0"/>
  </w:num>
  <w:num w:numId="4" w16cid:durableId="1014694698">
    <w:abstractNumId w:val="4"/>
  </w:num>
  <w:num w:numId="5" w16cid:durableId="1773016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068"/>
    <w:rsid w:val="000D6A06"/>
    <w:rsid w:val="001F1F89"/>
    <w:rsid w:val="0023482B"/>
    <w:rsid w:val="003B6068"/>
    <w:rsid w:val="004D4B68"/>
    <w:rsid w:val="005B4B98"/>
    <w:rsid w:val="00646246"/>
    <w:rsid w:val="009C66EB"/>
    <w:rsid w:val="00DA0946"/>
    <w:rsid w:val="00DC0A84"/>
    <w:rsid w:val="00FE25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9BBF0"/>
  <w15:docId w15:val="{2371F6C5-E3DC-438C-8B0D-9D0ADAE4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124"/>
    <w:pPr>
      <w:autoSpaceDE w:val="0"/>
      <w:autoSpaceDN w:val="0"/>
      <w:adjustRightInd w:val="0"/>
    </w:pPr>
    <w:rPr>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uiPriority w:val="9"/>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uiPriority w:val="9"/>
    <w:unhideWhenUsed/>
    <w:qFormat/>
    <w:rsid w:val="00CF34C6"/>
    <w:pPr>
      <w:numPr>
        <w:ilvl w:val="1"/>
        <w:numId w:val="2"/>
      </w:num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uiPriority w:val="9"/>
    <w:unhideWhenUsed/>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uiPriority w:val="9"/>
    <w:semiHidden/>
    <w:unhideWhenUsed/>
    <w:qFormat/>
    <w:rsid w:val="00CF34C6"/>
    <w:pPr>
      <w:keepNext/>
      <w:numPr>
        <w:ilvl w:val="3"/>
        <w:numId w:val="2"/>
      </w:numPr>
      <w:spacing w:before="240" w:after="60"/>
      <w:outlineLvl w:val="3"/>
    </w:pPr>
    <w:rPr>
      <w:b/>
      <w:bCs/>
      <w:sz w:val="28"/>
      <w:szCs w:val="28"/>
    </w:rPr>
  </w:style>
  <w:style w:type="paragraph" w:styleId="Heading5">
    <w:name w:val="heading 5"/>
    <w:aliases w:val="h5,Heading5"/>
    <w:basedOn w:val="Normal"/>
    <w:next w:val="Normal"/>
    <w:uiPriority w:val="9"/>
    <w:semiHidden/>
    <w:unhideWhenUsed/>
    <w:qFormat/>
    <w:rsid w:val="00CF34C6"/>
    <w:pPr>
      <w:numPr>
        <w:ilvl w:val="4"/>
        <w:numId w:val="2"/>
      </w:numPr>
      <w:spacing w:before="240" w:after="60"/>
      <w:outlineLvl w:val="4"/>
    </w:pPr>
    <w:rPr>
      <w:b/>
      <w:bCs/>
      <w:i/>
      <w:iCs/>
      <w:sz w:val="26"/>
      <w:szCs w:val="26"/>
    </w:rPr>
  </w:style>
  <w:style w:type="paragraph" w:styleId="Heading6">
    <w:name w:val="heading 6"/>
    <w:basedOn w:val="Normal"/>
    <w:next w:val="Normal"/>
    <w:uiPriority w:val="9"/>
    <w:semiHidden/>
    <w:unhideWhenUsed/>
    <w:qFormat/>
    <w:rsid w:val="00CF34C6"/>
    <w:pPr>
      <w:numPr>
        <w:ilvl w:val="5"/>
        <w:numId w:val="2"/>
      </w:numPr>
      <w:spacing w:before="240" w:after="60"/>
      <w:outlineLvl w:val="5"/>
    </w:pPr>
    <w:rPr>
      <w:b/>
      <w:bCs/>
    </w:rPr>
  </w:style>
  <w:style w:type="paragraph" w:styleId="Heading7">
    <w:name w:val="heading 7"/>
    <w:basedOn w:val="Normal"/>
    <w:next w:val="Normal"/>
    <w:qFormat/>
    <w:rsid w:val="00CF34C6"/>
    <w:pPr>
      <w:numPr>
        <w:ilvl w:val="6"/>
        <w:numId w:val="2"/>
      </w:numPr>
      <w:spacing w:before="240" w:after="60"/>
      <w:outlineLvl w:val="6"/>
    </w:pPr>
    <w:rPr>
      <w:sz w:val="24"/>
      <w:szCs w:val="24"/>
    </w:rPr>
  </w:style>
  <w:style w:type="paragraph" w:styleId="Heading8">
    <w:name w:val="heading 8"/>
    <w:basedOn w:val="Normal"/>
    <w:next w:val="Normal"/>
    <w:qFormat/>
    <w:rsid w:val="00CF34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F34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character" w:styleId="UnresolvedMention">
    <w:name w:val="Unresolved Mention"/>
    <w:basedOn w:val="DefaultParagraphFont"/>
    <w:uiPriority w:val="99"/>
    <w:semiHidden/>
    <w:unhideWhenUsed/>
    <w:rsid w:val="00306328"/>
    <w:rPr>
      <w:color w:val="605E5C"/>
      <w:shd w:val="clear" w:color="auto" w:fill="E1DFDD"/>
    </w:rPr>
  </w:style>
  <w:style w:type="paragraph" w:styleId="Revision">
    <w:name w:val="Revision"/>
    <w:hidden/>
    <w:uiPriority w:val="99"/>
    <w:semiHidden/>
    <w:rsid w:val="00692437"/>
    <w:rPr>
      <w:lang w:eastAsia="en-US"/>
    </w:rPr>
  </w:style>
  <w:style w:type="paragraph" w:customStyle="1" w:styleId="xmsolistparagraph">
    <w:name w:val="x_msolistparagraph"/>
    <w:basedOn w:val="Normal"/>
    <w:rsid w:val="00A460E3"/>
    <w:pPr>
      <w:widowControl/>
      <w:suppressAutoHyphens/>
      <w:autoSpaceDE/>
      <w:adjustRightInd/>
      <w:spacing w:after="0"/>
      <w:ind w:left="720"/>
      <w:jc w:val="left"/>
    </w:pPr>
    <w:rPr>
      <w:rFonts w:ascii="Calibri" w:eastAsia="DengXian" w:hAnsi="Calibri" w:cs="Calibri"/>
      <w:lang w:val="en-GB" w:eastAsia="zh-CN"/>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XFe6Nc1uG2jHaSoHGDQoj+1ZZg==">AMUW2mVdTx42JxjDJfWJg2D11ZaqDpC3y3ukpoF9HwBzPCoJjNaRq7LrrRKz/2II7rMcinSZGfT66/bPJtDcHqsOX4UlTZFevAGK/dE454uVqeNxX7y01+fi4ZCJI9BZ3mwk/y0XZcgg/23LOultwVwljHjjmU63bA==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Jiwoo Kim</cp:lastModifiedBy>
  <cp:revision>3</cp:revision>
  <dcterms:created xsi:type="dcterms:W3CDTF">2022-09-05T06:22:00Z</dcterms:created>
  <dcterms:modified xsi:type="dcterms:W3CDTF">2022-09-05T06:43:00Z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